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946" w:rsidRPr="00A63BB5" w:rsidRDefault="00023946" w:rsidP="00023946">
      <w:pPr>
        <w:jc w:val="center"/>
        <w:rPr>
          <w:sz w:val="26"/>
          <w:szCs w:val="26"/>
        </w:rPr>
      </w:pPr>
      <w:r w:rsidRPr="00023946">
        <w:rPr>
          <w:sz w:val="26"/>
          <w:szCs w:val="26"/>
        </w:rPr>
        <w:t>Заключение № 14/Д</w:t>
      </w:r>
    </w:p>
    <w:p w:rsidR="00023946" w:rsidRPr="00A63BB5" w:rsidRDefault="00023946" w:rsidP="00023946">
      <w:pPr>
        <w:jc w:val="center"/>
        <w:rPr>
          <w:sz w:val="26"/>
          <w:szCs w:val="26"/>
        </w:rPr>
      </w:pPr>
      <w:r w:rsidRPr="00A63BB5">
        <w:rPr>
          <w:sz w:val="26"/>
          <w:szCs w:val="26"/>
        </w:rPr>
        <w:t>на проект решения Думы города Пыть-Яха</w:t>
      </w:r>
    </w:p>
    <w:p w:rsidR="00023946" w:rsidRPr="00A63BB5" w:rsidRDefault="00023946" w:rsidP="00023946">
      <w:pPr>
        <w:jc w:val="center"/>
        <w:rPr>
          <w:sz w:val="26"/>
          <w:szCs w:val="26"/>
        </w:rPr>
      </w:pPr>
      <w:r w:rsidRPr="00A63BB5">
        <w:rPr>
          <w:sz w:val="26"/>
          <w:szCs w:val="26"/>
        </w:rPr>
        <w:t xml:space="preserve"> «</w:t>
      </w:r>
      <w:r>
        <w:rPr>
          <w:sz w:val="26"/>
          <w:szCs w:val="26"/>
        </w:rPr>
        <w:t>О продолжительности ежегодного оплачиваемого отпуска главы города Пыть-Яха»</w:t>
      </w:r>
    </w:p>
    <w:p w:rsidR="00023946" w:rsidRPr="00A63BB5" w:rsidRDefault="00023946" w:rsidP="00023946">
      <w:pPr>
        <w:jc w:val="both"/>
        <w:rPr>
          <w:sz w:val="26"/>
          <w:szCs w:val="26"/>
        </w:rPr>
      </w:pPr>
    </w:p>
    <w:p w:rsidR="00023946" w:rsidRPr="00A63BB5" w:rsidRDefault="00023946" w:rsidP="0002394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г. Пыть-Ях </w:t>
      </w:r>
      <w:r w:rsidRPr="00A63BB5">
        <w:rPr>
          <w:sz w:val="26"/>
          <w:szCs w:val="26"/>
        </w:rPr>
        <w:t xml:space="preserve">                                                           </w:t>
      </w:r>
      <w:r>
        <w:rPr>
          <w:sz w:val="26"/>
          <w:szCs w:val="26"/>
        </w:rPr>
        <w:tab/>
        <w:t xml:space="preserve">                                                   0</w:t>
      </w:r>
      <w:r w:rsidR="0074396A">
        <w:rPr>
          <w:sz w:val="26"/>
          <w:szCs w:val="26"/>
        </w:rPr>
        <w:t>5</w:t>
      </w:r>
      <w:r>
        <w:rPr>
          <w:sz w:val="26"/>
          <w:szCs w:val="26"/>
        </w:rPr>
        <w:t>.06.2020</w:t>
      </w:r>
      <w:r w:rsidRPr="00A63BB5">
        <w:rPr>
          <w:sz w:val="26"/>
          <w:szCs w:val="26"/>
        </w:rPr>
        <w:t xml:space="preserve"> </w:t>
      </w:r>
    </w:p>
    <w:p w:rsidR="00023946" w:rsidRPr="00A63BB5" w:rsidRDefault="00023946" w:rsidP="00023946">
      <w:pPr>
        <w:ind w:firstLine="708"/>
        <w:jc w:val="both"/>
        <w:rPr>
          <w:color w:val="FF0000"/>
          <w:sz w:val="26"/>
          <w:szCs w:val="26"/>
        </w:rPr>
      </w:pPr>
    </w:p>
    <w:p w:rsidR="00023946" w:rsidRDefault="00023946" w:rsidP="00023946">
      <w:pPr>
        <w:ind w:firstLine="709"/>
        <w:jc w:val="both"/>
        <w:rPr>
          <w:sz w:val="26"/>
          <w:szCs w:val="26"/>
        </w:rPr>
      </w:pPr>
      <w:r w:rsidRPr="003A7B48">
        <w:rPr>
          <w:sz w:val="26"/>
          <w:szCs w:val="26"/>
        </w:rPr>
        <w:t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</w:t>
      </w:r>
      <w:r>
        <w:rPr>
          <w:sz w:val="26"/>
          <w:szCs w:val="26"/>
        </w:rPr>
        <w:t>та решения Думы города Пыть-Яха</w:t>
      </w:r>
      <w:r w:rsidRPr="00A63BB5">
        <w:rPr>
          <w:sz w:val="26"/>
          <w:szCs w:val="26"/>
        </w:rPr>
        <w:t xml:space="preserve"> «</w:t>
      </w:r>
      <w:r>
        <w:rPr>
          <w:sz w:val="26"/>
          <w:szCs w:val="26"/>
        </w:rPr>
        <w:t>О продолжительности ежегодного оплачиваемого отпуска главы города Пыть-Яха»</w:t>
      </w:r>
      <w:r w:rsidRPr="003A7B48">
        <w:rPr>
          <w:sz w:val="26"/>
          <w:szCs w:val="26"/>
        </w:rPr>
        <w:t xml:space="preserve">  (далее – проект решения) на соответствие действующему законодательству.</w:t>
      </w:r>
    </w:p>
    <w:p w:rsidR="00023946" w:rsidRPr="00A63BB5" w:rsidRDefault="00023946" w:rsidP="00023946">
      <w:pPr>
        <w:ind w:firstLine="709"/>
        <w:jc w:val="both"/>
        <w:rPr>
          <w:sz w:val="26"/>
          <w:szCs w:val="26"/>
        </w:rPr>
      </w:pPr>
      <w:r w:rsidRPr="00A63BB5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023946" w:rsidRDefault="00023946" w:rsidP="00023946">
      <w:pPr>
        <w:pStyle w:val="1"/>
        <w:numPr>
          <w:ilvl w:val="0"/>
          <w:numId w:val="1"/>
        </w:numPr>
        <w:tabs>
          <w:tab w:val="clear" w:pos="106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A63BB5">
        <w:rPr>
          <w:sz w:val="26"/>
          <w:szCs w:val="26"/>
        </w:rPr>
        <w:t xml:space="preserve">Федеральный закон от 06.10.2003 № 131-ФЗ «Об общих принципах организации местного самоуправления в Российской Федерации» (далее </w:t>
      </w:r>
      <w:r>
        <w:rPr>
          <w:sz w:val="26"/>
          <w:szCs w:val="26"/>
        </w:rPr>
        <w:t>–</w:t>
      </w:r>
      <w:r w:rsidRPr="00A63BB5">
        <w:rPr>
          <w:sz w:val="26"/>
          <w:szCs w:val="26"/>
        </w:rPr>
        <w:t xml:space="preserve"> </w:t>
      </w:r>
      <w:r>
        <w:rPr>
          <w:sz w:val="26"/>
          <w:szCs w:val="26"/>
        </w:rPr>
        <w:t>Федеральный з</w:t>
      </w:r>
      <w:r w:rsidRPr="00A63BB5">
        <w:rPr>
          <w:sz w:val="26"/>
          <w:szCs w:val="26"/>
        </w:rPr>
        <w:t xml:space="preserve">акон </w:t>
      </w:r>
      <w:r>
        <w:rPr>
          <w:sz w:val="26"/>
          <w:szCs w:val="26"/>
        </w:rPr>
        <w:t xml:space="preserve">от 06.10.2003 </w:t>
      </w:r>
      <w:r w:rsidRPr="00A63BB5">
        <w:rPr>
          <w:sz w:val="26"/>
          <w:szCs w:val="26"/>
        </w:rPr>
        <w:t>№ 131-ФЗ);</w:t>
      </w:r>
    </w:p>
    <w:p w:rsidR="00023946" w:rsidRPr="007D5DD9" w:rsidRDefault="00023946" w:rsidP="00023946">
      <w:pPr>
        <w:pStyle w:val="1"/>
        <w:numPr>
          <w:ilvl w:val="0"/>
          <w:numId w:val="1"/>
        </w:numPr>
        <w:tabs>
          <w:tab w:val="clear" w:pos="1060"/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D5DD9">
        <w:rPr>
          <w:sz w:val="26"/>
          <w:szCs w:val="26"/>
        </w:rPr>
        <w:t xml:space="preserve">Закон Ханты-Мансийского автономного округа - Югры от 28.12.2007 №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– Югре» </w:t>
      </w:r>
      <w:r>
        <w:rPr>
          <w:sz w:val="26"/>
          <w:szCs w:val="26"/>
        </w:rPr>
        <w:t xml:space="preserve">(далее – Закон ХМАО-Югры от 28.12.2007                 № 201-оз); </w:t>
      </w:r>
    </w:p>
    <w:p w:rsidR="00023946" w:rsidRPr="00A63BB5" w:rsidRDefault="00023946" w:rsidP="00023946">
      <w:pPr>
        <w:pStyle w:val="1"/>
        <w:numPr>
          <w:ilvl w:val="0"/>
          <w:numId w:val="1"/>
        </w:numPr>
        <w:tabs>
          <w:tab w:val="clear" w:pos="1060"/>
          <w:tab w:val="num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A63BB5">
        <w:rPr>
          <w:sz w:val="26"/>
          <w:szCs w:val="26"/>
        </w:rPr>
        <w:t>Устав города</w:t>
      </w:r>
      <w:r>
        <w:rPr>
          <w:sz w:val="26"/>
          <w:szCs w:val="26"/>
        </w:rPr>
        <w:t xml:space="preserve"> Пыть-Яха</w:t>
      </w:r>
      <w:r w:rsidRPr="00A63BB5">
        <w:rPr>
          <w:sz w:val="26"/>
          <w:szCs w:val="26"/>
        </w:rPr>
        <w:t xml:space="preserve">. </w:t>
      </w:r>
    </w:p>
    <w:p w:rsidR="00023946" w:rsidRPr="00351141" w:rsidRDefault="00023946" w:rsidP="00023946">
      <w:pPr>
        <w:tabs>
          <w:tab w:val="left" w:pos="851"/>
        </w:tabs>
        <w:ind w:firstLine="709"/>
        <w:jc w:val="both"/>
        <w:rPr>
          <w:sz w:val="16"/>
          <w:szCs w:val="16"/>
        </w:rPr>
      </w:pPr>
    </w:p>
    <w:p w:rsidR="00023946" w:rsidRDefault="00023946" w:rsidP="00023946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A63BB5">
        <w:rPr>
          <w:sz w:val="26"/>
          <w:szCs w:val="26"/>
        </w:rPr>
        <w:t>Прое</w:t>
      </w:r>
      <w:r>
        <w:rPr>
          <w:sz w:val="26"/>
          <w:szCs w:val="26"/>
        </w:rPr>
        <w:t xml:space="preserve">кт решения </w:t>
      </w:r>
      <w:r w:rsidRPr="0080485D">
        <w:rPr>
          <w:sz w:val="26"/>
          <w:szCs w:val="26"/>
        </w:rPr>
        <w:t>получен Счётно-контрольной палатой города Пыть-Яха 2</w:t>
      </w:r>
      <w:r>
        <w:rPr>
          <w:sz w:val="26"/>
          <w:szCs w:val="26"/>
        </w:rPr>
        <w:t>9</w:t>
      </w:r>
      <w:r w:rsidRPr="0080485D">
        <w:rPr>
          <w:sz w:val="26"/>
          <w:szCs w:val="26"/>
        </w:rPr>
        <w:t xml:space="preserve">.05.2020, разработчик проекта – </w:t>
      </w:r>
      <w:r>
        <w:rPr>
          <w:sz w:val="26"/>
          <w:szCs w:val="26"/>
        </w:rPr>
        <w:t xml:space="preserve">Дума </w:t>
      </w:r>
      <w:r w:rsidRPr="0080485D">
        <w:rPr>
          <w:sz w:val="26"/>
          <w:szCs w:val="26"/>
        </w:rPr>
        <w:t xml:space="preserve">города Пыть-Яха. С проектом решения представлены копии пояснительной записки, </w:t>
      </w:r>
      <w:r>
        <w:rPr>
          <w:sz w:val="26"/>
          <w:szCs w:val="26"/>
        </w:rPr>
        <w:t xml:space="preserve">правового заключения. </w:t>
      </w:r>
    </w:p>
    <w:p w:rsidR="00023946" w:rsidRDefault="00023946" w:rsidP="00023946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Представленным проектом решения предлагается установить продолжительность ежегодного оплачиваемого отпуска Главы города Пыть-Яха и признать утратившими силу два решения Думы города Пыть-Яха: от 07.06.2006 № 54 «О продолжительности ежегодного оплачиваемого отпуска для лиц, замещающих муниципальные должности в муниципальном образовании город Пыть-Ях» и от 25.12.2007 № 251 «О дополнительном оплачиваемом отпуске за ненормированный рабочий день для лиц, замещающие муниципальные должности в органах местного самоуправления города Пыть-Яха». </w:t>
      </w:r>
    </w:p>
    <w:p w:rsidR="00023946" w:rsidRDefault="00023946" w:rsidP="0002394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E44478">
        <w:rPr>
          <w:sz w:val="26"/>
          <w:szCs w:val="26"/>
        </w:rPr>
        <w:t xml:space="preserve">Согласно ч. 5.1 ст. 40 Федерального закона от </w:t>
      </w:r>
      <w:r>
        <w:rPr>
          <w:sz w:val="26"/>
          <w:szCs w:val="26"/>
        </w:rPr>
        <w:t>0</w:t>
      </w:r>
      <w:r w:rsidRPr="00E44478">
        <w:rPr>
          <w:sz w:val="26"/>
          <w:szCs w:val="26"/>
        </w:rPr>
        <w:t>6</w:t>
      </w:r>
      <w:r>
        <w:rPr>
          <w:sz w:val="26"/>
          <w:szCs w:val="26"/>
        </w:rPr>
        <w:t>.10.2003 № 131-ФЗ г</w:t>
      </w:r>
      <w:r w:rsidRPr="001576B6">
        <w:rPr>
          <w:sz w:val="26"/>
          <w:szCs w:val="26"/>
        </w:rPr>
        <w:t xml:space="preserve">арантии осуществления полномочий депутата, члена выборного органа местного самоуправления,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Федерации. </w:t>
      </w:r>
    </w:p>
    <w:p w:rsidR="00023946" w:rsidRDefault="00023946" w:rsidP="0002394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пп. 3 п. 1 ст. 1 Закона ХМАО-Югры от 28.12.2007 № 201-</w:t>
      </w:r>
      <w:proofErr w:type="gramStart"/>
      <w:r>
        <w:rPr>
          <w:sz w:val="26"/>
          <w:szCs w:val="26"/>
        </w:rPr>
        <w:t xml:space="preserve">оз,   </w:t>
      </w:r>
      <w:proofErr w:type="gramEnd"/>
      <w:r>
        <w:rPr>
          <w:sz w:val="26"/>
          <w:szCs w:val="26"/>
        </w:rPr>
        <w:t xml:space="preserve">                  пп. </w:t>
      </w:r>
      <w:r w:rsidRPr="00E44478">
        <w:rPr>
          <w:sz w:val="26"/>
          <w:szCs w:val="26"/>
        </w:rPr>
        <w:t>2</w:t>
      </w:r>
      <w:r>
        <w:rPr>
          <w:sz w:val="26"/>
          <w:szCs w:val="26"/>
        </w:rPr>
        <w:t xml:space="preserve">  п. 1 ст. 24.1 Устава города Пыть-Яха г</w:t>
      </w:r>
      <w:r w:rsidRPr="00E44478">
        <w:rPr>
          <w:sz w:val="26"/>
          <w:szCs w:val="26"/>
        </w:rPr>
        <w:t>лаве города предоставляются гарантии за счет ср</w:t>
      </w:r>
      <w:r>
        <w:rPr>
          <w:sz w:val="26"/>
          <w:szCs w:val="26"/>
        </w:rPr>
        <w:t>едств бюджета городского округа, в т.ч.</w:t>
      </w:r>
      <w:r w:rsidRPr="00E44478">
        <w:rPr>
          <w:sz w:val="26"/>
          <w:szCs w:val="26"/>
        </w:rPr>
        <w:t xml:space="preserve"> отдых, обеспечиваемый установлением нормальной продолжительности рабочего (служебного) времени, предоставлением выходных дней и нерабочих праздничных дней, а также ежегодного оплачиваемого отпуска и отпуска </w:t>
      </w:r>
      <w:r>
        <w:rPr>
          <w:sz w:val="26"/>
          <w:szCs w:val="26"/>
        </w:rPr>
        <w:t xml:space="preserve">за ненормированный рабочий день. </w:t>
      </w:r>
    </w:p>
    <w:p w:rsidR="00023946" w:rsidRDefault="00023946" w:rsidP="0002394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ст. 3 Закона ХМАО-Югры от 28.12.2007 № 201-оз л</w:t>
      </w:r>
      <w:r w:rsidRPr="001576B6">
        <w:rPr>
          <w:sz w:val="26"/>
          <w:szCs w:val="26"/>
        </w:rPr>
        <w:t xml:space="preserve">ицу, замещающему муниципальную должность на постоянной основе, помимо предусмотренных Трудовым кодексом Российской Федерации и иными федеральными законами ежегодных основного оплачиваемого отпуска и дополнительных оплачиваемых отпусков, за счет </w:t>
      </w:r>
      <w:r w:rsidRPr="001576B6">
        <w:rPr>
          <w:sz w:val="26"/>
          <w:szCs w:val="26"/>
        </w:rPr>
        <w:lastRenderedPageBreak/>
        <w:t>средств бюджета соответствующего муниципального образования может быть предоставлен оплачиваемый отпуск за ненормированный рабочий день в городских округах и муниципальных районах продолжительностью до 25 календарных дней</w:t>
      </w:r>
      <w:r>
        <w:rPr>
          <w:sz w:val="26"/>
          <w:szCs w:val="26"/>
        </w:rPr>
        <w:t>.</w:t>
      </w:r>
    </w:p>
    <w:p w:rsidR="00023946" w:rsidRDefault="00023946" w:rsidP="0002394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Согласно п. 2 ст. 24.1 Устава города Пыть-Яха</w:t>
      </w:r>
      <w:r w:rsidRPr="001576B6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1576B6">
        <w:rPr>
          <w:sz w:val="26"/>
          <w:szCs w:val="26"/>
        </w:rPr>
        <w:t>орядок и размер предоставления гарантий, определенных в п</w:t>
      </w:r>
      <w:r>
        <w:rPr>
          <w:sz w:val="26"/>
          <w:szCs w:val="26"/>
        </w:rPr>
        <w:t>.</w:t>
      </w:r>
      <w:r w:rsidRPr="001576B6">
        <w:rPr>
          <w:sz w:val="26"/>
          <w:szCs w:val="26"/>
        </w:rPr>
        <w:t xml:space="preserve"> 1 </w:t>
      </w:r>
      <w:r>
        <w:rPr>
          <w:sz w:val="26"/>
          <w:szCs w:val="26"/>
        </w:rPr>
        <w:t>ст. 24.1 Устава</w:t>
      </w:r>
      <w:r w:rsidRPr="001576B6">
        <w:rPr>
          <w:sz w:val="26"/>
          <w:szCs w:val="26"/>
        </w:rPr>
        <w:t>, устанавливаются решениями Думы города.</w:t>
      </w:r>
    </w:p>
    <w:p w:rsidR="00023946" w:rsidRDefault="00023946" w:rsidP="00023946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В результате оценки представленного проекта решения </w:t>
      </w:r>
      <w:r>
        <w:rPr>
          <w:sz w:val="26"/>
          <w:szCs w:val="26"/>
        </w:rPr>
        <w:t xml:space="preserve">замечания финансово-экономического характера отсутствуют. </w:t>
      </w:r>
    </w:p>
    <w:p w:rsidR="00023946" w:rsidRDefault="00023946" w:rsidP="00023946">
      <w:pPr>
        <w:ind w:firstLine="709"/>
        <w:jc w:val="both"/>
        <w:rPr>
          <w:sz w:val="26"/>
          <w:szCs w:val="26"/>
        </w:rPr>
      </w:pPr>
    </w:p>
    <w:p w:rsidR="00023946" w:rsidRPr="00A63BB5" w:rsidRDefault="00023946" w:rsidP="0002394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6664F">
        <w:rPr>
          <w:sz w:val="26"/>
          <w:szCs w:val="26"/>
        </w:rPr>
        <w:t xml:space="preserve">На основании вышеизложенного </w:t>
      </w:r>
      <w:r w:rsidR="00430950">
        <w:rPr>
          <w:sz w:val="26"/>
          <w:szCs w:val="26"/>
        </w:rPr>
        <w:t xml:space="preserve">Счетно-контрольная палата считает возможным предложить </w:t>
      </w:r>
      <w:r w:rsidR="00430950">
        <w:rPr>
          <w:sz w:val="26"/>
          <w:szCs w:val="26"/>
        </w:rPr>
        <w:t>Дум</w:t>
      </w:r>
      <w:r w:rsidR="00430950">
        <w:rPr>
          <w:sz w:val="26"/>
          <w:szCs w:val="26"/>
        </w:rPr>
        <w:t>е</w:t>
      </w:r>
      <w:r w:rsidR="00430950">
        <w:rPr>
          <w:sz w:val="26"/>
          <w:szCs w:val="26"/>
        </w:rPr>
        <w:t xml:space="preserve"> города Пыть-Яха</w:t>
      </w:r>
      <w:r w:rsidR="00430950">
        <w:rPr>
          <w:sz w:val="26"/>
          <w:szCs w:val="26"/>
        </w:rPr>
        <w:t xml:space="preserve"> к рассмотрению </w:t>
      </w:r>
      <w:r w:rsidR="0086664F">
        <w:rPr>
          <w:sz w:val="26"/>
          <w:szCs w:val="26"/>
        </w:rPr>
        <w:t xml:space="preserve">представленный </w:t>
      </w:r>
      <w:r w:rsidRPr="00A30418">
        <w:rPr>
          <w:sz w:val="26"/>
          <w:szCs w:val="26"/>
        </w:rPr>
        <w:t xml:space="preserve">проект решения </w:t>
      </w:r>
      <w:r w:rsidRPr="00E44478">
        <w:rPr>
          <w:sz w:val="26"/>
          <w:szCs w:val="26"/>
        </w:rPr>
        <w:t>«О продолжительности ежегодного оплачиваемого отпуска главы города Пыть-Яха»</w:t>
      </w:r>
      <w:r>
        <w:rPr>
          <w:sz w:val="26"/>
          <w:szCs w:val="26"/>
        </w:rPr>
        <w:t>.</w:t>
      </w:r>
    </w:p>
    <w:p w:rsidR="00023946" w:rsidRPr="00A63BB5" w:rsidRDefault="00023946" w:rsidP="00023946">
      <w:pPr>
        <w:jc w:val="both"/>
        <w:rPr>
          <w:sz w:val="26"/>
          <w:szCs w:val="26"/>
        </w:rPr>
      </w:pPr>
      <w:bookmarkStart w:id="0" w:name="_GoBack"/>
      <w:bookmarkEnd w:id="0"/>
    </w:p>
    <w:p w:rsidR="00023946" w:rsidRDefault="00023946" w:rsidP="00023946">
      <w:pPr>
        <w:jc w:val="both"/>
        <w:rPr>
          <w:sz w:val="26"/>
          <w:szCs w:val="26"/>
        </w:rPr>
      </w:pPr>
    </w:p>
    <w:p w:rsidR="00023946" w:rsidRDefault="00023946" w:rsidP="00023946">
      <w:pPr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023946" w:rsidRDefault="00023946" w:rsidP="00023946">
      <w:pPr>
        <w:rPr>
          <w:sz w:val="26"/>
          <w:szCs w:val="26"/>
        </w:rPr>
      </w:pPr>
      <w:r>
        <w:rPr>
          <w:sz w:val="26"/>
          <w:szCs w:val="26"/>
        </w:rPr>
        <w:t>Счетно-контрольной палаты</w:t>
      </w:r>
    </w:p>
    <w:p w:rsidR="00DA36AF" w:rsidRDefault="00023946" w:rsidP="00023946">
      <w:r>
        <w:rPr>
          <w:sz w:val="26"/>
          <w:szCs w:val="26"/>
        </w:rPr>
        <w:t xml:space="preserve">города Пыть-Яха                            </w:t>
      </w:r>
      <w:r w:rsidR="00DF429B">
        <w:rPr>
          <w:sz w:val="26"/>
          <w:szCs w:val="26"/>
        </w:rPr>
        <w:t xml:space="preserve">                                                                         </w:t>
      </w:r>
      <w:r>
        <w:rPr>
          <w:sz w:val="26"/>
          <w:szCs w:val="26"/>
        </w:rPr>
        <w:t xml:space="preserve"> </w:t>
      </w:r>
      <w:r w:rsidR="00DF429B">
        <w:rPr>
          <w:sz w:val="26"/>
          <w:szCs w:val="26"/>
        </w:rPr>
        <w:t>Г.Ф. Урубкова</w:t>
      </w:r>
      <w:r>
        <w:rPr>
          <w:sz w:val="26"/>
          <w:szCs w:val="26"/>
        </w:rPr>
        <w:t xml:space="preserve">                                                                  </w:t>
      </w:r>
    </w:p>
    <w:sectPr w:rsidR="00DA36AF" w:rsidSect="00023946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4A2" w:rsidRDefault="004B64A2" w:rsidP="00023946">
      <w:r>
        <w:separator/>
      </w:r>
    </w:p>
  </w:endnote>
  <w:endnote w:type="continuationSeparator" w:id="0">
    <w:p w:rsidR="004B64A2" w:rsidRDefault="004B64A2" w:rsidP="00023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4A2" w:rsidRDefault="004B64A2" w:rsidP="00023946">
      <w:r>
        <w:separator/>
      </w:r>
    </w:p>
  </w:footnote>
  <w:footnote w:type="continuationSeparator" w:id="0">
    <w:p w:rsidR="004B64A2" w:rsidRDefault="004B64A2" w:rsidP="000239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7092669"/>
      <w:docPartObj>
        <w:docPartGallery w:val="Page Numbers (Top of Page)"/>
        <w:docPartUnique/>
      </w:docPartObj>
    </w:sdtPr>
    <w:sdtEndPr/>
    <w:sdtContent>
      <w:p w:rsidR="00023946" w:rsidRDefault="0002394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616">
          <w:rPr>
            <w:noProof/>
          </w:rPr>
          <w:t>2</w:t>
        </w:r>
        <w:r>
          <w:fldChar w:fldCharType="end"/>
        </w:r>
      </w:p>
    </w:sdtContent>
  </w:sdt>
  <w:p w:rsidR="00023946" w:rsidRDefault="0002394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301F3"/>
    <w:multiLevelType w:val="hybridMultilevel"/>
    <w:tmpl w:val="C8AE611C"/>
    <w:lvl w:ilvl="0" w:tplc="C7769F76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946"/>
    <w:rsid w:val="00023946"/>
    <w:rsid w:val="001A792E"/>
    <w:rsid w:val="002118AC"/>
    <w:rsid w:val="00430950"/>
    <w:rsid w:val="004B64A2"/>
    <w:rsid w:val="0074396A"/>
    <w:rsid w:val="007B3C35"/>
    <w:rsid w:val="007F20A5"/>
    <w:rsid w:val="0086664F"/>
    <w:rsid w:val="00907616"/>
    <w:rsid w:val="00DA36AF"/>
    <w:rsid w:val="00DF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54BA99-2063-4075-B4A3-60721768E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9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23946"/>
    <w:pPr>
      <w:ind w:left="720"/>
    </w:pPr>
  </w:style>
  <w:style w:type="paragraph" w:styleId="a3">
    <w:name w:val="header"/>
    <w:basedOn w:val="a"/>
    <w:link w:val="a4"/>
    <w:uiPriority w:val="99"/>
    <w:rsid w:val="000239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3946"/>
    <w:rPr>
      <w:sz w:val="24"/>
      <w:szCs w:val="24"/>
    </w:rPr>
  </w:style>
  <w:style w:type="paragraph" w:styleId="a5">
    <w:name w:val="footer"/>
    <w:basedOn w:val="a"/>
    <w:link w:val="a6"/>
    <w:rsid w:val="000239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23946"/>
    <w:rPr>
      <w:sz w:val="24"/>
      <w:szCs w:val="24"/>
    </w:rPr>
  </w:style>
  <w:style w:type="paragraph" w:styleId="a7">
    <w:name w:val="Balloon Text"/>
    <w:basedOn w:val="a"/>
    <w:link w:val="a8"/>
    <w:rsid w:val="00DF429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DF429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1A792E"/>
    <w:pPr>
      <w:widowControl w:val="0"/>
      <w:autoSpaceDE w:val="0"/>
      <w:autoSpaceDN w:val="0"/>
    </w:pPr>
    <w:rPr>
      <w:sz w:val="24"/>
    </w:rPr>
  </w:style>
  <w:style w:type="paragraph" w:customStyle="1" w:styleId="a9">
    <w:name w:val="Знак Знак Знак Знак Знак Знак Знак Знак"/>
    <w:basedOn w:val="a"/>
    <w:rsid w:val="001A792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2020-06-05T04:46:00Z</cp:lastPrinted>
  <dcterms:created xsi:type="dcterms:W3CDTF">2020-06-04T09:11:00Z</dcterms:created>
  <dcterms:modified xsi:type="dcterms:W3CDTF">2020-06-05T04:50:00Z</dcterms:modified>
</cp:coreProperties>
</file>